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tabs>
          <w:tab w:val="left" w:leader="none" w:pos="90"/>
        </w:tabs>
        <w:ind w:left="-180" w:right="-360" w:firstLine="0"/>
        <w:jc w:val="center"/>
        <w:rPr/>
      </w:pPr>
      <w:r w:rsidDel="00000000" w:rsidR="00000000" w:rsidRPr="00000000">
        <w:rPr>
          <w:smallCaps w:val="1"/>
          <w:rtl w:val="0"/>
        </w:rPr>
        <w:t xml:space="preserve">OFFICERS, BOARD APPLICATION AND POSITION DESCRIPTION</w:t>
      </w:r>
      <w:r w:rsidDel="00000000" w:rsidR="00000000" w:rsidRPr="00000000">
        <w:rPr>
          <w:rtl w:val="0"/>
        </w:rPr>
      </w:r>
    </w:p>
    <w:p w:rsidR="00000000" w:rsidDel="00000000" w:rsidP="00000000" w:rsidRDefault="00000000" w:rsidRPr="00000000" w14:paraId="00000003">
      <w:pPr>
        <w:tabs>
          <w:tab w:val="left" w:leader="none" w:pos="90"/>
        </w:tabs>
        <w:ind w:left="-180" w:right="-360" w:firstLine="0"/>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04">
      <w:pPr>
        <w:pStyle w:val="Heading4"/>
        <w:tabs>
          <w:tab w:val="left" w:leader="none" w:pos="90"/>
        </w:tabs>
        <w:ind w:left="-180" w:right="-360" w:firstLine="0"/>
        <w:rPr>
          <w:rFonts w:ascii="Arial" w:cs="Arial" w:eastAsia="Arial" w:hAnsi="Arial"/>
          <w:b w:val="1"/>
        </w:rPr>
      </w:pPr>
      <w:r w:rsidDel="00000000" w:rsidR="00000000" w:rsidRPr="00000000">
        <w:rPr>
          <w:rFonts w:ascii="Arial" w:cs="Arial" w:eastAsia="Arial" w:hAnsi="Arial"/>
          <w:b w:val="1"/>
          <w:rtl w:val="0"/>
        </w:rPr>
        <w:t xml:space="preserve">Overview</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120" w:before="0" w:line="240" w:lineRule="auto"/>
        <w:ind w:left="-18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Executive Board governs the overall execution of the Marine Corps Reserve Association’s mission.  Principally, the Board manages organizational finances and sets long term priorities for programs, including the development of programs for the professional development of Reserve Marines; advocacy on behalf of the Marine Corps Reserve, furthering the relevance of the Marine Corps Reserve and advancing the interests of the Marine Corps. Additionally, the Board oversees the National President, who is responsible for day-to-day management of  the organization.  Overall, the members of the Board contribute </w:t>
      </w:r>
      <w:r w:rsidDel="00000000" w:rsidR="00000000" w:rsidRPr="00000000">
        <w:rPr>
          <w:rFonts w:ascii="Arial" w:cs="Arial" w:eastAsia="Arial" w:hAnsi="Arial"/>
          <w:rtl w:val="0"/>
        </w:rPr>
        <w:t xml:space="preserve">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educational, management, legal, and financial skills needed to ensure long term organizational stability </w:t>
      </w:r>
      <w:r w:rsidDel="00000000" w:rsidR="00000000" w:rsidRPr="00000000">
        <w:rPr>
          <w:rFonts w:ascii="Arial" w:cs="Arial" w:eastAsia="Arial" w:hAnsi="Arial"/>
          <w:rtl w:val="0"/>
        </w:rPr>
        <w:t xml:space="preserve">while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w:t>
      </w:r>
      <w:r w:rsidDel="00000000" w:rsidR="00000000" w:rsidRPr="00000000">
        <w:rPr>
          <w:rFonts w:ascii="Arial" w:cs="Arial" w:eastAsia="Arial" w:hAnsi="Arial"/>
          <w:rtl w:val="0"/>
        </w:rPr>
        <w:t xml:space="preserve">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year-to-year educational excellence for the Marine Corps Reserve Association mission.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120" w:before="0" w:line="240" w:lineRule="auto"/>
        <w:ind w:left="-180" w:right="-36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Regional Directors</w:t>
      </w:r>
      <w:r w:rsidDel="00000000" w:rsidR="00000000" w:rsidRPr="00000000">
        <w:rPr>
          <w:rFonts w:ascii="Arial" w:cs="Arial" w:eastAsia="Arial" w:hAnsi="Arial"/>
          <w:rtl w:val="0"/>
        </w:rPr>
        <w:t xml:space="preserve"> will focus their efforts upon the states and Reserve Marine Commands within their Regions. It is expected Regional Directors will become a member of the respective State Veteran Associations and contacting each major Marine Reserve Command in the Region. </w:t>
      </w:r>
      <w:r w:rsidDel="00000000" w:rsidR="00000000" w:rsidRPr="00000000">
        <w:rPr>
          <w:rtl w:val="0"/>
        </w:rPr>
      </w:r>
    </w:p>
    <w:p w:rsidR="00000000" w:rsidDel="00000000" w:rsidP="00000000" w:rsidRDefault="00000000" w:rsidRPr="00000000" w14:paraId="00000007">
      <w:pPr>
        <w:tabs>
          <w:tab w:val="left" w:leader="none" w:pos="90"/>
        </w:tabs>
        <w:ind w:left="-180" w:right="-360" w:firstLine="0"/>
        <w:rPr>
          <w:rFonts w:ascii="Arial" w:cs="Arial" w:eastAsia="Arial" w:hAnsi="Arial"/>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120" w:before="0" w:line="240" w:lineRule="auto"/>
        <w:ind w:left="-18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EXECUTIVE Board of Directors: seven (7) voting members with three (3) year terms.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120" w:before="0" w:line="240" w:lineRule="auto"/>
        <w:ind w:left="-18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REGIONAL Directors: six (6) voting members with three (3) year terms. </w:t>
      </w:r>
    </w:p>
    <w:p w:rsidR="00000000" w:rsidDel="00000000" w:rsidP="00000000" w:rsidRDefault="00000000" w:rsidRPr="00000000" w14:paraId="0000000A">
      <w:pPr>
        <w:tabs>
          <w:tab w:val="left" w:leader="none" w:pos="90"/>
        </w:tabs>
        <w:ind w:left="-180" w:right="-360" w:firstLine="0"/>
        <w:rPr>
          <w:rFonts w:ascii="Arial" w:cs="Arial" w:eastAsia="Arial" w:hAnsi="Arial"/>
        </w:rPr>
      </w:pPr>
      <w:r w:rsidDel="00000000" w:rsidR="00000000" w:rsidRPr="00000000">
        <w:rPr>
          <w:rtl w:val="0"/>
        </w:rPr>
      </w:r>
    </w:p>
    <w:p w:rsidR="00000000" w:rsidDel="00000000" w:rsidP="00000000" w:rsidRDefault="00000000" w:rsidRPr="00000000" w14:paraId="0000000B">
      <w:pPr>
        <w:tabs>
          <w:tab w:val="left" w:leader="none" w:pos="90"/>
        </w:tabs>
        <w:ind w:left="-180" w:right="-360" w:firstLine="0"/>
        <w:rPr>
          <w:rFonts w:ascii="Arial" w:cs="Arial" w:eastAsia="Arial" w:hAnsi="Arial"/>
        </w:rPr>
      </w:pPr>
      <w:r w:rsidDel="00000000" w:rsidR="00000000" w:rsidRPr="00000000">
        <w:rPr>
          <w:rFonts w:ascii="Arial" w:cs="Arial" w:eastAsia="Arial" w:hAnsi="Arial"/>
          <w:rtl w:val="0"/>
        </w:rPr>
        <w:t xml:space="preserve">Board Member responsibilities include attendance at regular board meetings, as well as teleconference meetings and active electronic conversations as part of the Association’s committees and/or work groups.  In some years the Board has held additional meetings.  Board members also hold a fiduciary responsibility for management of organizational capital and ensuring appropriate filings with federal, state, and local authorities consistent with the organization’s status as a 501(c)(19) nonprofit organization. The attendance policy allows for removal if three consecutive meetings are missed without notice.</w:t>
      </w:r>
    </w:p>
    <w:p w:rsidR="00000000" w:rsidDel="00000000" w:rsidP="00000000" w:rsidRDefault="00000000" w:rsidRPr="00000000" w14:paraId="0000000C">
      <w:pPr>
        <w:tabs>
          <w:tab w:val="left" w:leader="none" w:pos="90"/>
        </w:tabs>
        <w:ind w:left="-180" w:right="-360" w:firstLine="0"/>
        <w:rPr>
          <w:rFonts w:ascii="Arial" w:cs="Arial" w:eastAsia="Arial" w:hAnsi="Arial"/>
        </w:rPr>
      </w:pPr>
      <w:r w:rsidDel="00000000" w:rsidR="00000000" w:rsidRPr="00000000">
        <w:rPr>
          <w:rtl w:val="0"/>
        </w:rPr>
      </w:r>
    </w:p>
    <w:p w:rsidR="00000000" w:rsidDel="00000000" w:rsidP="00000000" w:rsidRDefault="00000000" w:rsidRPr="00000000" w14:paraId="0000000D">
      <w:pPr>
        <w:tabs>
          <w:tab w:val="left" w:leader="none" w:pos="90"/>
        </w:tabs>
        <w:ind w:left="-180" w:right="-360" w:firstLine="0"/>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Declaration of Candidacy</w:t>
      </w:r>
    </w:p>
    <w:p w:rsidR="00000000" w:rsidDel="00000000" w:rsidP="00000000" w:rsidRDefault="00000000" w:rsidRPr="00000000" w14:paraId="0000000E">
      <w:pPr>
        <w:tabs>
          <w:tab w:val="left" w:leader="none" w:pos="90"/>
        </w:tabs>
        <w:ind w:left="-180" w:right="-360" w:firstLine="0"/>
        <w:rPr>
          <w:rFonts w:ascii="Arial" w:cs="Arial" w:eastAsia="Arial" w:hAnsi="Arial"/>
        </w:rPr>
      </w:pPr>
      <w:r w:rsidDel="00000000" w:rsidR="00000000" w:rsidRPr="00000000">
        <w:rPr>
          <w:rtl w:val="0"/>
        </w:rPr>
      </w:r>
    </w:p>
    <w:p w:rsidR="00000000" w:rsidDel="00000000" w:rsidP="00000000" w:rsidRDefault="00000000" w:rsidRPr="00000000" w14:paraId="0000000F">
      <w:pPr>
        <w:tabs>
          <w:tab w:val="left" w:leader="none" w:pos="90"/>
        </w:tabs>
        <w:ind w:left="-180" w:right="-360" w:firstLine="0"/>
        <w:rPr>
          <w:rFonts w:ascii="Arial" w:cs="Arial" w:eastAsia="Arial" w:hAnsi="Arial"/>
        </w:rPr>
      </w:pPr>
      <w:r w:rsidDel="00000000" w:rsidR="00000000" w:rsidRPr="00000000">
        <w:rPr>
          <w:rFonts w:ascii="Arial" w:cs="Arial" w:eastAsia="Arial" w:hAnsi="Arial"/>
          <w:rtl w:val="0"/>
        </w:rPr>
        <w:t xml:space="preserve">Board positions require a time and energy commitment that should not be underestimated.  Candidates are urged to consider personal priorities for the commitment as well as the ways to contribute to the development of The Association. </w:t>
      </w:r>
    </w:p>
    <w:p w:rsidR="00000000" w:rsidDel="00000000" w:rsidP="00000000" w:rsidRDefault="00000000" w:rsidRPr="00000000" w14:paraId="00000010">
      <w:pPr>
        <w:tabs>
          <w:tab w:val="left" w:leader="none" w:pos="90"/>
        </w:tabs>
        <w:ind w:left="-180" w:right="-360" w:firstLine="0"/>
        <w:rPr>
          <w:rFonts w:ascii="Arial" w:cs="Arial" w:eastAsia="Arial" w:hAnsi="Arial"/>
        </w:rPr>
      </w:pPr>
      <w:r w:rsidDel="00000000" w:rsidR="00000000" w:rsidRPr="00000000">
        <w:rPr>
          <w:rtl w:val="0"/>
        </w:rPr>
      </w:r>
    </w:p>
    <w:p w:rsidR="00000000" w:rsidDel="00000000" w:rsidP="00000000" w:rsidRDefault="00000000" w:rsidRPr="00000000" w14:paraId="00000011">
      <w:pPr>
        <w:tabs>
          <w:tab w:val="left" w:leader="none" w:pos="90"/>
        </w:tabs>
        <w:ind w:left="-180" w:right="-360" w:firstLine="0"/>
        <w:rPr>
          <w:rFonts w:ascii="Arial" w:cs="Arial" w:eastAsia="Arial" w:hAnsi="Arial"/>
        </w:rPr>
      </w:pPr>
      <w:r w:rsidDel="00000000" w:rsidR="00000000" w:rsidRPr="00000000">
        <w:rPr>
          <w:rtl w:val="0"/>
        </w:rPr>
      </w:r>
    </w:p>
    <w:p w:rsidR="00000000" w:rsidDel="00000000" w:rsidP="00000000" w:rsidRDefault="00000000" w:rsidRPr="00000000" w14:paraId="00000012">
      <w:pPr>
        <w:tabs>
          <w:tab w:val="left" w:leader="none" w:pos="90"/>
        </w:tabs>
        <w:ind w:left="-180" w:right="-360" w:firstLine="0"/>
        <w:rPr>
          <w:rFonts w:ascii="Arial" w:cs="Arial" w:eastAsia="Arial" w:hAnsi="Arial"/>
        </w:rPr>
      </w:pPr>
      <w:r w:rsidDel="00000000" w:rsidR="00000000" w:rsidRPr="00000000">
        <w:rPr>
          <w:rtl w:val="0"/>
        </w:rPr>
      </w:r>
    </w:p>
    <w:p w:rsidR="00000000" w:rsidDel="00000000" w:rsidP="00000000" w:rsidRDefault="00000000" w:rsidRPr="00000000" w14:paraId="00000013">
      <w:pPr>
        <w:tabs>
          <w:tab w:val="left" w:leader="none" w:pos="90"/>
        </w:tabs>
        <w:ind w:left="-180" w:right="-360" w:firstLine="0"/>
        <w:rPr>
          <w:rFonts w:ascii="Arial" w:cs="Arial" w:eastAsia="Arial" w:hAnsi="Arial"/>
        </w:rPr>
      </w:pPr>
      <w:r w:rsidDel="00000000" w:rsidR="00000000" w:rsidRPr="00000000">
        <w:rPr>
          <w:rtl w:val="0"/>
        </w:rPr>
      </w:r>
    </w:p>
    <w:p w:rsidR="00000000" w:rsidDel="00000000" w:rsidP="00000000" w:rsidRDefault="00000000" w:rsidRPr="00000000" w14:paraId="00000014">
      <w:pPr>
        <w:tabs>
          <w:tab w:val="left" w:leader="none" w:pos="90"/>
        </w:tabs>
        <w:ind w:left="-180" w:right="-360" w:firstLine="0"/>
        <w:rPr>
          <w:rFonts w:ascii="Arial" w:cs="Arial" w:eastAsia="Arial" w:hAnsi="Arial"/>
        </w:rPr>
      </w:pPr>
      <w:r w:rsidDel="00000000" w:rsidR="00000000" w:rsidRPr="00000000">
        <w:rPr>
          <w:rFonts w:ascii="Arial" w:cs="Arial" w:eastAsia="Arial" w:hAnsi="Arial"/>
          <w:rtl w:val="0"/>
        </w:rPr>
        <w:t xml:space="preserve">Resources available to prospective members:</w:t>
      </w:r>
    </w:p>
    <w:p w:rsidR="00000000" w:rsidDel="00000000" w:rsidP="00000000" w:rsidRDefault="00000000" w:rsidRPr="00000000" w14:paraId="00000015">
      <w:pPr>
        <w:tabs>
          <w:tab w:val="left" w:leader="none" w:pos="90"/>
        </w:tabs>
        <w:ind w:left="-180" w:right="-36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16">
      <w:pPr>
        <w:numPr>
          <w:ilvl w:val="0"/>
          <w:numId w:val="1"/>
        </w:numPr>
        <w:tabs>
          <w:tab w:val="left" w:leader="none" w:pos="90"/>
        </w:tabs>
        <w:ind w:left="720" w:right="-360" w:hanging="360"/>
        <w:rPr>
          <w:rFonts w:ascii="Arial" w:cs="Arial" w:eastAsia="Arial" w:hAnsi="Arial"/>
        </w:rPr>
      </w:pPr>
      <w:r w:rsidDel="00000000" w:rsidR="00000000" w:rsidRPr="00000000">
        <w:rPr>
          <w:rFonts w:ascii="Arial" w:cs="Arial" w:eastAsia="Arial" w:hAnsi="Arial"/>
          <w:rtl w:val="0"/>
        </w:rPr>
        <w:t xml:space="preserve">Organizational Documents: Strategic Plan, Bylaws, FY Budget, Operating Principles, and others upon request</w:t>
      </w:r>
    </w:p>
    <w:p w:rsidR="00000000" w:rsidDel="00000000" w:rsidP="00000000" w:rsidRDefault="00000000" w:rsidRPr="00000000" w14:paraId="00000017">
      <w:pPr>
        <w:numPr>
          <w:ilvl w:val="0"/>
          <w:numId w:val="1"/>
        </w:numPr>
        <w:tabs>
          <w:tab w:val="left" w:leader="none" w:pos="90"/>
        </w:tabs>
        <w:ind w:left="720" w:right="-360" w:hanging="360"/>
        <w:rPr>
          <w:rFonts w:ascii="Arial" w:cs="Arial" w:eastAsia="Arial" w:hAnsi="Arial"/>
        </w:rPr>
      </w:pPr>
      <w:r w:rsidDel="00000000" w:rsidR="00000000" w:rsidRPr="00000000">
        <w:rPr>
          <w:rFonts w:ascii="Arial" w:cs="Arial" w:eastAsia="Arial" w:hAnsi="Arial"/>
          <w:rtl w:val="0"/>
        </w:rPr>
        <w:t xml:space="preserve">Program Overview &amp; Calendar of Events</w:t>
      </w:r>
    </w:p>
    <w:p w:rsidR="00000000" w:rsidDel="00000000" w:rsidP="00000000" w:rsidRDefault="00000000" w:rsidRPr="00000000" w14:paraId="00000018">
      <w:pPr>
        <w:numPr>
          <w:ilvl w:val="0"/>
          <w:numId w:val="1"/>
        </w:numPr>
        <w:tabs>
          <w:tab w:val="left" w:leader="none" w:pos="90"/>
        </w:tabs>
        <w:ind w:left="720" w:right="-360" w:hanging="360"/>
        <w:rPr>
          <w:rFonts w:ascii="Arial" w:cs="Arial" w:eastAsia="Arial" w:hAnsi="Arial"/>
        </w:rPr>
      </w:pPr>
      <w:r w:rsidDel="00000000" w:rsidR="00000000" w:rsidRPr="00000000">
        <w:rPr>
          <w:rFonts w:ascii="Arial" w:cs="Arial" w:eastAsia="Arial" w:hAnsi="Arial"/>
          <w:rtl w:val="0"/>
        </w:rPr>
        <w:t xml:space="preserve">Email or call the National President, Paul K. Hopper at (214) 693-6249, email </w:t>
      </w:r>
      <w:hyperlink r:id="rId7">
        <w:r w:rsidDel="00000000" w:rsidR="00000000" w:rsidRPr="00000000">
          <w:rPr>
            <w:rFonts w:ascii="Arial" w:cs="Arial" w:eastAsia="Arial" w:hAnsi="Arial"/>
            <w:color w:val="1155cc"/>
            <w:u w:val="single"/>
            <w:rtl w:val="0"/>
          </w:rPr>
          <w:t xml:space="preserve">Ken.Hopper@USMCRA.ORG</w:t>
        </w:r>
      </w:hyperlink>
      <w:r w:rsidDel="00000000" w:rsidR="00000000" w:rsidRPr="00000000">
        <w:rPr>
          <w:rFonts w:ascii="Arial" w:cs="Arial" w:eastAsia="Arial" w:hAnsi="Arial"/>
          <w:rtl w:val="0"/>
        </w:rPr>
        <w:t xml:space="preserve"> or Executive Director, Tim Dunn at (910) 978-0144, email </w:t>
      </w:r>
      <w:hyperlink r:id="rId8">
        <w:r w:rsidDel="00000000" w:rsidR="00000000" w:rsidRPr="00000000">
          <w:rPr>
            <w:rFonts w:ascii="Arial" w:cs="Arial" w:eastAsia="Arial" w:hAnsi="Arial"/>
            <w:color w:val="1155cc"/>
            <w:u w:val="single"/>
            <w:rtl w:val="0"/>
          </w:rPr>
          <w:t xml:space="preserve">timothymdunn9962@gmail.com</w:t>
        </w:r>
      </w:hyperlink>
      <w:r w:rsidDel="00000000" w:rsidR="00000000" w:rsidRPr="00000000">
        <w:rPr>
          <w:rFonts w:ascii="Arial" w:cs="Arial" w:eastAsia="Arial" w:hAnsi="Arial"/>
          <w:rtl w:val="0"/>
        </w:rPr>
        <w:t xml:space="preserve"> with questions.</w:t>
      </w:r>
    </w:p>
    <w:p w:rsidR="00000000" w:rsidDel="00000000" w:rsidP="00000000" w:rsidRDefault="00000000" w:rsidRPr="00000000" w14:paraId="00000019">
      <w:pPr>
        <w:tabs>
          <w:tab w:val="left" w:leader="none" w:pos="90"/>
        </w:tabs>
        <w:ind w:right="-360"/>
        <w:rPr>
          <w:rFonts w:ascii="Arial" w:cs="Arial" w:eastAsia="Arial" w:hAnsi="Arial"/>
        </w:rPr>
      </w:pPr>
      <w:r w:rsidDel="00000000" w:rsidR="00000000" w:rsidRPr="00000000">
        <w:rPr>
          <w:rtl w:val="0"/>
        </w:rPr>
      </w:r>
    </w:p>
    <w:p w:rsidR="00000000" w:rsidDel="00000000" w:rsidP="00000000" w:rsidRDefault="00000000" w:rsidRPr="00000000" w14:paraId="0000001A">
      <w:pPr>
        <w:tabs>
          <w:tab w:val="left" w:leader="none" w:pos="90"/>
        </w:tabs>
        <w:ind w:right="-360"/>
        <w:rPr>
          <w:rFonts w:ascii="Arial" w:cs="Arial" w:eastAsia="Arial" w:hAnsi="Arial"/>
          <w:i w:val="1"/>
        </w:rPr>
      </w:pPr>
      <w:r w:rsidDel="00000000" w:rsidR="00000000" w:rsidRPr="00000000">
        <w:rPr>
          <w:rFonts w:ascii="Arial" w:cs="Arial" w:eastAsia="Arial" w:hAnsi="Arial"/>
          <w:rtl w:val="0"/>
        </w:rPr>
        <w:t xml:space="preserve">To apply:</w:t>
      </w:r>
      <w:r w:rsidDel="00000000" w:rsidR="00000000" w:rsidRPr="00000000">
        <w:rPr>
          <w:rtl w:val="0"/>
        </w:rPr>
      </w:r>
    </w:p>
    <w:p w:rsidR="00000000" w:rsidDel="00000000" w:rsidP="00000000" w:rsidRDefault="00000000" w:rsidRPr="00000000" w14:paraId="0000001B">
      <w:pPr>
        <w:tabs>
          <w:tab w:val="left" w:leader="none" w:pos="90"/>
        </w:tabs>
        <w:ind w:right="-360"/>
        <w:rPr>
          <w:rFonts w:ascii="Arial" w:cs="Arial" w:eastAsia="Arial" w:hAnsi="Arial"/>
        </w:rPr>
      </w:pPr>
      <w:r w:rsidDel="00000000" w:rsidR="00000000" w:rsidRPr="00000000">
        <w:rPr>
          <w:rtl w:val="0"/>
        </w:rPr>
      </w:r>
    </w:p>
    <w:p w:rsidR="00000000" w:rsidDel="00000000" w:rsidP="00000000" w:rsidRDefault="00000000" w:rsidRPr="00000000" w14:paraId="0000001C">
      <w:pPr>
        <w:numPr>
          <w:ilvl w:val="0"/>
          <w:numId w:val="3"/>
        </w:numPr>
        <w:tabs>
          <w:tab w:val="left" w:leader="none" w:pos="90"/>
        </w:tabs>
        <w:ind w:left="720" w:right="-360" w:hanging="360"/>
        <w:rPr>
          <w:rFonts w:ascii="Arial" w:cs="Arial" w:eastAsia="Arial" w:hAnsi="Arial"/>
        </w:rPr>
      </w:pPr>
      <w:r w:rsidDel="00000000" w:rsidR="00000000" w:rsidRPr="00000000">
        <w:rPr>
          <w:rFonts w:ascii="Arial" w:cs="Arial" w:eastAsia="Arial" w:hAnsi="Arial"/>
          <w:rtl w:val="0"/>
        </w:rPr>
        <w:t xml:space="preserve">Submit a one-page Board Application (page 3 of this document) and your résumé/CV to </w:t>
      </w:r>
      <w:hyperlink r:id="rId9">
        <w:r w:rsidDel="00000000" w:rsidR="00000000" w:rsidRPr="00000000">
          <w:rPr>
            <w:rFonts w:ascii="Arial" w:cs="Arial" w:eastAsia="Arial" w:hAnsi="Arial"/>
            <w:color w:val="1155cc"/>
            <w:u w:val="single"/>
            <w:rtl w:val="0"/>
          </w:rPr>
          <w:t xml:space="preserve">INFO@USMCRA.ORG</w:t>
        </w:r>
      </w:hyperlink>
      <w:r w:rsidDel="00000000" w:rsidR="00000000" w:rsidRPr="00000000">
        <w:rPr>
          <w:rFonts w:ascii="Arial" w:cs="Arial" w:eastAsia="Arial" w:hAnsi="Arial"/>
          <w:rtl w:val="0"/>
        </w:rPr>
        <w:t xml:space="preserve">. PLEASE ANNOTATE “</w:t>
      </w:r>
      <w:r w:rsidDel="00000000" w:rsidR="00000000" w:rsidRPr="00000000">
        <w:rPr>
          <w:rFonts w:ascii="Arial" w:cs="Arial" w:eastAsia="Arial" w:hAnsi="Arial"/>
          <w:i w:val="1"/>
          <w:rtl w:val="0"/>
        </w:rPr>
        <w:t xml:space="preserve">NEW BOARD MEMBER APPLICATION</w:t>
      </w:r>
      <w:r w:rsidDel="00000000" w:rsidR="00000000" w:rsidRPr="00000000">
        <w:rPr>
          <w:rFonts w:ascii="Arial" w:cs="Arial" w:eastAsia="Arial" w:hAnsi="Arial"/>
          <w:rtl w:val="0"/>
        </w:rPr>
        <w:t xml:space="preserve">” in the subject line. </w:t>
      </w:r>
    </w:p>
    <w:p w:rsidR="00000000" w:rsidDel="00000000" w:rsidP="00000000" w:rsidRDefault="00000000" w:rsidRPr="00000000" w14:paraId="0000001D">
      <w:pPr>
        <w:numPr>
          <w:ilvl w:val="0"/>
          <w:numId w:val="3"/>
        </w:numPr>
        <w:tabs>
          <w:tab w:val="left" w:leader="none" w:pos="90"/>
        </w:tabs>
        <w:ind w:left="720" w:right="-360" w:hanging="360"/>
        <w:rPr>
          <w:rFonts w:ascii="Arial" w:cs="Arial" w:eastAsia="Arial" w:hAnsi="Arial"/>
        </w:rPr>
      </w:pPr>
      <w:r w:rsidDel="00000000" w:rsidR="00000000" w:rsidRPr="00000000">
        <w:rPr>
          <w:rFonts w:ascii="Arial" w:cs="Arial" w:eastAsia="Arial" w:hAnsi="Arial"/>
          <w:rtl w:val="0"/>
        </w:rPr>
        <w:t xml:space="preserve">Copies of the one-page application and CV/Resume will be distributed to the exciting Board Of Directors.  </w:t>
      </w:r>
      <w:r w:rsidDel="00000000" w:rsidR="00000000" w:rsidRPr="00000000">
        <w:rPr>
          <w:rtl w:val="0"/>
        </w:rPr>
      </w:r>
    </w:p>
    <w:p w:rsidR="00000000" w:rsidDel="00000000" w:rsidP="00000000" w:rsidRDefault="00000000" w:rsidRPr="00000000" w14:paraId="0000001E">
      <w:pPr>
        <w:tabs>
          <w:tab w:val="left" w:leader="none" w:pos="90"/>
        </w:tabs>
        <w:ind w:left="-180" w:right="-360" w:firstLine="0"/>
        <w:rPr>
          <w:rFonts w:ascii="Arial" w:cs="Arial" w:eastAsia="Arial" w:hAnsi="Arial"/>
          <w:b w:val="1"/>
          <w:i w:val="1"/>
        </w:rPr>
      </w:pPr>
      <w:r w:rsidDel="00000000" w:rsidR="00000000" w:rsidRPr="00000000">
        <w:rPr>
          <w:rtl w:val="0"/>
        </w:rPr>
      </w:r>
    </w:p>
    <w:p w:rsidR="00000000" w:rsidDel="00000000" w:rsidP="00000000" w:rsidRDefault="00000000" w:rsidRPr="00000000" w14:paraId="0000001F">
      <w:pPr>
        <w:tabs>
          <w:tab w:val="left" w:leader="none" w:pos="90"/>
        </w:tabs>
        <w:ind w:left="-180" w:right="-360" w:firstLine="0"/>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Time and Financial Considerations</w:t>
      </w:r>
    </w:p>
    <w:p w:rsidR="00000000" w:rsidDel="00000000" w:rsidP="00000000" w:rsidRDefault="00000000" w:rsidRPr="00000000" w14:paraId="00000020">
      <w:pPr>
        <w:tabs>
          <w:tab w:val="left" w:leader="none" w:pos="90"/>
        </w:tabs>
        <w:ind w:right="-360"/>
        <w:rPr>
          <w:rFonts w:ascii="Arial" w:cs="Arial" w:eastAsia="Arial" w:hAnsi="Arial"/>
          <w:u w:val="single"/>
        </w:rPr>
      </w:pPr>
      <w:r w:rsidDel="00000000" w:rsidR="00000000" w:rsidRPr="00000000">
        <w:rPr>
          <w:rtl w:val="0"/>
        </w:rPr>
      </w:r>
    </w:p>
    <w:p w:rsidR="00000000" w:rsidDel="00000000" w:rsidP="00000000" w:rsidRDefault="00000000" w:rsidRPr="00000000" w14:paraId="00000021">
      <w:pPr>
        <w:tabs>
          <w:tab w:val="left" w:leader="none" w:pos="90"/>
        </w:tabs>
        <w:ind w:right="-360"/>
        <w:rPr>
          <w:rFonts w:ascii="Arial" w:cs="Arial" w:eastAsia="Arial" w:hAnsi="Arial"/>
        </w:rPr>
      </w:pPr>
      <w:r w:rsidDel="00000000" w:rsidR="00000000" w:rsidRPr="00000000">
        <w:rPr>
          <w:rFonts w:ascii="Arial" w:cs="Arial" w:eastAsia="Arial" w:hAnsi="Arial"/>
          <w:u w:val="single"/>
          <w:rtl w:val="0"/>
        </w:rPr>
        <w:t xml:space="preserve">Meetings</w:t>
      </w:r>
      <w:r w:rsidDel="00000000" w:rsidR="00000000" w:rsidRPr="00000000">
        <w:rPr>
          <w:rFonts w:ascii="Arial" w:cs="Arial" w:eastAsia="Arial" w:hAnsi="Arial"/>
          <w:rtl w:val="0"/>
        </w:rPr>
        <w:t xml:space="preserve">:</w:t>
      </w:r>
    </w:p>
    <w:p w:rsidR="00000000" w:rsidDel="00000000" w:rsidP="00000000" w:rsidRDefault="00000000" w:rsidRPr="00000000" w14:paraId="00000022">
      <w:pPr>
        <w:numPr>
          <w:ilvl w:val="0"/>
          <w:numId w:val="2"/>
        </w:numPr>
        <w:tabs>
          <w:tab w:val="left" w:leader="none" w:pos="90"/>
        </w:tabs>
        <w:ind w:left="810" w:right="-360" w:hanging="360"/>
        <w:rPr>
          <w:rFonts w:ascii="Arial" w:cs="Arial" w:eastAsia="Arial" w:hAnsi="Arial"/>
        </w:rPr>
      </w:pPr>
      <w:r w:rsidDel="00000000" w:rsidR="00000000" w:rsidRPr="00000000">
        <w:rPr>
          <w:rFonts w:ascii="Arial" w:cs="Arial" w:eastAsia="Arial" w:hAnsi="Arial"/>
          <w:rtl w:val="0"/>
        </w:rPr>
        <w:t xml:space="preserve">Board Meetings- are held monthly, on the second Thursday, beginning at 2030 Eastern. </w:t>
      </w:r>
    </w:p>
    <w:p w:rsidR="00000000" w:rsidDel="00000000" w:rsidP="00000000" w:rsidRDefault="00000000" w:rsidRPr="00000000" w14:paraId="00000023">
      <w:pPr>
        <w:numPr>
          <w:ilvl w:val="0"/>
          <w:numId w:val="2"/>
        </w:numPr>
        <w:tabs>
          <w:tab w:val="left" w:leader="none" w:pos="90"/>
        </w:tabs>
        <w:ind w:left="810" w:right="-360" w:hanging="360"/>
        <w:rPr>
          <w:rFonts w:ascii="Arial" w:cs="Arial" w:eastAsia="Arial" w:hAnsi="Arial"/>
        </w:rPr>
      </w:pPr>
      <w:r w:rsidDel="00000000" w:rsidR="00000000" w:rsidRPr="00000000">
        <w:rPr>
          <w:rFonts w:ascii="Arial" w:cs="Arial" w:eastAsia="Arial" w:hAnsi="Arial"/>
          <w:rtl w:val="0"/>
        </w:rPr>
        <w:t xml:space="preserve">Committee or Work Group work is generally conducted via email or ZOOM meetings. </w:t>
      </w:r>
    </w:p>
    <w:p w:rsidR="00000000" w:rsidDel="00000000" w:rsidP="00000000" w:rsidRDefault="00000000" w:rsidRPr="00000000" w14:paraId="00000024">
      <w:pPr>
        <w:numPr>
          <w:ilvl w:val="0"/>
          <w:numId w:val="2"/>
        </w:numPr>
        <w:tabs>
          <w:tab w:val="left" w:leader="none" w:pos="90"/>
        </w:tabs>
        <w:ind w:left="810" w:right="-360" w:hanging="360"/>
        <w:rPr>
          <w:rFonts w:ascii="Arial" w:cs="Arial" w:eastAsia="Arial" w:hAnsi="Arial"/>
        </w:rPr>
      </w:pPr>
      <w:r w:rsidDel="00000000" w:rsidR="00000000" w:rsidRPr="00000000">
        <w:rPr>
          <w:rFonts w:ascii="Arial" w:cs="Arial" w:eastAsia="Arial" w:hAnsi="Arial"/>
          <w:rtl w:val="0"/>
        </w:rPr>
        <w:t xml:space="preserve">Mid-Year Meeting is held on the third weekend in March at the National HQ Stafford, VA. This is a two (2) day meeting focused upon Professional Development, review of the CY goals and objectives.</w:t>
      </w:r>
    </w:p>
    <w:p w:rsidR="00000000" w:rsidDel="00000000" w:rsidP="00000000" w:rsidRDefault="00000000" w:rsidRPr="00000000" w14:paraId="00000025">
      <w:pPr>
        <w:numPr>
          <w:ilvl w:val="0"/>
          <w:numId w:val="2"/>
        </w:numPr>
        <w:tabs>
          <w:tab w:val="left" w:leader="none" w:pos="90"/>
        </w:tabs>
        <w:ind w:left="810" w:right="-360" w:hanging="360"/>
        <w:rPr>
          <w:rFonts w:ascii="Arial" w:cs="Arial" w:eastAsia="Arial" w:hAnsi="Arial"/>
        </w:rPr>
      </w:pPr>
      <w:r w:rsidDel="00000000" w:rsidR="00000000" w:rsidRPr="00000000">
        <w:rPr>
          <w:rFonts w:ascii="Arial" w:cs="Arial" w:eastAsia="Arial" w:hAnsi="Arial"/>
          <w:rtl w:val="0"/>
        </w:rPr>
        <w:t xml:space="preserve">Annual Meeting is a three-day event held at various locations across the United States at Reserve unit locations.</w:t>
      </w:r>
    </w:p>
    <w:p w:rsidR="00000000" w:rsidDel="00000000" w:rsidP="00000000" w:rsidRDefault="00000000" w:rsidRPr="00000000" w14:paraId="00000026">
      <w:pPr>
        <w:numPr>
          <w:ilvl w:val="0"/>
          <w:numId w:val="2"/>
        </w:numPr>
        <w:tabs>
          <w:tab w:val="left" w:leader="none" w:pos="90"/>
        </w:tabs>
        <w:ind w:left="810" w:right="-360" w:hanging="360"/>
        <w:rPr>
          <w:rFonts w:ascii="Arial" w:cs="Arial" w:eastAsia="Arial" w:hAnsi="Arial"/>
        </w:rPr>
      </w:pPr>
      <w:r w:rsidDel="00000000" w:rsidR="00000000" w:rsidRPr="00000000">
        <w:rPr>
          <w:rFonts w:ascii="Arial" w:cs="Arial" w:eastAsia="Arial" w:hAnsi="Arial"/>
          <w:rtl w:val="0"/>
        </w:rPr>
        <w:t xml:space="preserve">Annual Fundraiser - board participation is required</w:t>
      </w:r>
    </w:p>
    <w:p w:rsidR="00000000" w:rsidDel="00000000" w:rsidP="00000000" w:rsidRDefault="00000000" w:rsidRPr="00000000" w14:paraId="00000027">
      <w:pPr>
        <w:tabs>
          <w:tab w:val="left" w:leader="none" w:pos="90"/>
        </w:tabs>
        <w:ind w:left="810" w:right="-360" w:firstLine="0"/>
        <w:rPr>
          <w:rFonts w:ascii="Arial" w:cs="Arial" w:eastAsia="Arial" w:hAnsi="Arial"/>
        </w:rPr>
      </w:pPr>
      <w:r w:rsidDel="00000000" w:rsidR="00000000" w:rsidRPr="00000000">
        <w:rPr>
          <w:rtl w:val="0"/>
        </w:rPr>
      </w:r>
    </w:p>
    <w:p w:rsidR="00000000" w:rsidDel="00000000" w:rsidP="00000000" w:rsidRDefault="00000000" w:rsidRPr="00000000" w14:paraId="00000028">
      <w:pPr>
        <w:tabs>
          <w:tab w:val="left" w:leader="none" w:pos="90"/>
        </w:tabs>
        <w:ind w:right="-360"/>
        <w:rPr>
          <w:rFonts w:ascii="Arial" w:cs="Arial" w:eastAsia="Arial" w:hAnsi="Arial"/>
        </w:rPr>
      </w:pPr>
      <w:r w:rsidDel="00000000" w:rsidR="00000000" w:rsidRPr="00000000">
        <w:rPr>
          <w:rFonts w:ascii="Arial" w:cs="Arial" w:eastAsia="Arial" w:hAnsi="Arial"/>
          <w:u w:val="single"/>
          <w:rtl w:val="0"/>
        </w:rPr>
        <w:t xml:space="preserve">Donations:</w:t>
      </w:r>
      <w:r w:rsidDel="00000000" w:rsidR="00000000" w:rsidRPr="00000000">
        <w:rPr>
          <w:rFonts w:ascii="Arial" w:cs="Arial" w:eastAsia="Arial" w:hAnsi="Arial"/>
          <w:rtl w:val="0"/>
        </w:rPr>
        <w:t xml:space="preserve"> As with any Board, members will be solicited for a cash or in-kind donation; 100% participation is sought; the amount is optional but we ask that board members consider giving at a leadership level. Board members should maintain an active membership status during their term. </w:t>
      </w:r>
    </w:p>
    <w:p w:rsidR="00000000" w:rsidDel="00000000" w:rsidP="00000000" w:rsidRDefault="00000000" w:rsidRPr="00000000" w14:paraId="00000029">
      <w:pPr>
        <w:tabs>
          <w:tab w:val="left" w:leader="none" w:pos="90"/>
        </w:tabs>
        <w:ind w:right="-360"/>
        <w:rPr>
          <w:rFonts w:ascii="Arial" w:cs="Arial" w:eastAsia="Arial" w:hAnsi="Arial"/>
        </w:rPr>
      </w:pPr>
      <w:r w:rsidDel="00000000" w:rsidR="00000000" w:rsidRPr="00000000">
        <w:rPr>
          <w:rtl w:val="0"/>
        </w:rPr>
      </w:r>
    </w:p>
    <w:p w:rsidR="00000000" w:rsidDel="00000000" w:rsidP="00000000" w:rsidRDefault="00000000" w:rsidRPr="00000000" w14:paraId="0000002A">
      <w:pPr>
        <w:tabs>
          <w:tab w:val="left" w:leader="none" w:pos="90"/>
        </w:tabs>
        <w:ind w:right="-360"/>
        <w:rPr>
          <w:rFonts w:ascii="Arial" w:cs="Arial" w:eastAsia="Arial" w:hAnsi="Arial"/>
        </w:rPr>
      </w:pPr>
      <w:r w:rsidDel="00000000" w:rsidR="00000000" w:rsidRPr="00000000">
        <w:rPr>
          <w:rtl w:val="0"/>
        </w:rPr>
      </w:r>
    </w:p>
    <w:p w:rsidR="00000000" w:rsidDel="00000000" w:rsidP="00000000" w:rsidRDefault="00000000" w:rsidRPr="00000000" w14:paraId="0000002B">
      <w:pPr>
        <w:tabs>
          <w:tab w:val="left" w:leader="none" w:pos="90"/>
        </w:tabs>
        <w:ind w:right="-360"/>
        <w:rPr>
          <w:rFonts w:ascii="Arial" w:cs="Arial" w:eastAsia="Arial" w:hAnsi="Arial"/>
        </w:rPr>
      </w:pPr>
      <w:r w:rsidDel="00000000" w:rsidR="00000000" w:rsidRPr="00000000">
        <w:rPr>
          <w:rtl w:val="0"/>
        </w:rPr>
      </w:r>
    </w:p>
    <w:p w:rsidR="00000000" w:rsidDel="00000000" w:rsidP="00000000" w:rsidRDefault="00000000" w:rsidRPr="00000000" w14:paraId="0000002C">
      <w:pPr>
        <w:tabs>
          <w:tab w:val="left" w:leader="none" w:pos="90"/>
        </w:tabs>
        <w:ind w:right="-360"/>
        <w:rPr>
          <w:rFonts w:ascii="Arial" w:cs="Arial" w:eastAsia="Arial" w:hAnsi="Arial"/>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Application for Marine Corps Reserve Association Board Candidacy</w:t>
      </w:r>
    </w:p>
    <w:p w:rsidR="00000000" w:rsidDel="00000000" w:rsidP="00000000" w:rsidRDefault="00000000" w:rsidRPr="00000000" w14:paraId="00000030">
      <w:pPr>
        <w:tabs>
          <w:tab w:val="left" w:leader="none" w:pos="-1440"/>
          <w:tab w:val="left" w:leader="none" w:pos="-720"/>
          <w:tab w:val="left" w:leader="none" w:pos="-18"/>
          <w:tab w:val="left" w:leader="none" w:pos="432"/>
          <w:tab w:val="left" w:leader="none" w:pos="1152"/>
          <w:tab w:val="left" w:leader="none" w:pos="1872"/>
          <w:tab w:val="left" w:leader="none" w:pos="2592"/>
          <w:tab w:val="left" w:leader="none" w:pos="3312"/>
          <w:tab w:val="left" w:leader="none" w:pos="4032"/>
          <w:tab w:val="left" w:leader="none" w:pos="4752"/>
          <w:tab w:val="left" w:leader="none" w:pos="5472"/>
          <w:tab w:val="left" w:leader="none" w:pos="6192"/>
          <w:tab w:val="left" w:leader="none" w:pos="6912"/>
          <w:tab w:val="left" w:leader="none" w:pos="7632"/>
          <w:tab w:val="left" w:leader="none" w:pos="7992"/>
        </w:tabs>
        <w:rPr>
          <w:rFonts w:ascii="Arial" w:cs="Arial" w:eastAsia="Arial" w:hAnsi="Arial"/>
        </w:rPr>
      </w:pPr>
      <w:r w:rsidDel="00000000" w:rsidR="00000000" w:rsidRPr="00000000">
        <w:rPr>
          <w:rtl w:val="0"/>
        </w:rPr>
      </w:r>
    </w:p>
    <w:tbl>
      <w:tblPr>
        <w:tblStyle w:val="Table1"/>
        <w:tblW w:w="9468.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single"/>
        </w:tblBorders>
        <w:tblLayout w:type="fixed"/>
        <w:tblLook w:val="0000"/>
      </w:tblPr>
      <w:tblGrid>
        <w:gridCol w:w="2088"/>
        <w:gridCol w:w="7380"/>
        <w:tblGridChange w:id="0">
          <w:tblGrid>
            <w:gridCol w:w="2088"/>
            <w:gridCol w:w="7380"/>
          </w:tblGrid>
        </w:tblGridChange>
      </w:tblGrid>
      <w:tr>
        <w:trPr>
          <w:cantSplit w:val="0"/>
          <w:tblHeader w:val="0"/>
        </w:trPr>
        <w:tc>
          <w:tcPr>
            <w:tcMar>
              <w:top w:w="0.0" w:type="dxa"/>
              <w:bottom w:w="0.0" w:type="dxa"/>
            </w:tcMar>
          </w:tcPr>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tc>
        <w:tc>
          <w:tcPr>
            <w:tcMar>
              <w:top w:w="0.0" w:type="dxa"/>
              <w:bottom w:w="0.0" w:type="dxa"/>
            </w:tcMar>
          </w:tcPr>
          <w:p w:rsidR="00000000" w:rsidDel="00000000" w:rsidP="00000000" w:rsidRDefault="00000000" w:rsidRPr="00000000" w14:paraId="00000032">
            <w:pPr>
              <w:rPr>
                <w:rFonts w:ascii="Arial" w:cs="Arial" w:eastAsia="Arial" w:hAnsi="Arial"/>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tc>
        <w:tc>
          <w:tcPr>
            <w:tcMar>
              <w:top w:w="0.0" w:type="dxa"/>
              <w:bottom w:w="0.0" w:type="dxa"/>
            </w:tcMar>
          </w:tcPr>
          <w:p w:rsidR="00000000" w:rsidDel="00000000" w:rsidP="00000000" w:rsidRDefault="00000000" w:rsidRPr="00000000" w14:paraId="00000034">
            <w:pPr>
              <w:rPr>
                <w:rFonts w:ascii="Arial" w:cs="Arial" w:eastAsia="Arial" w:hAnsi="Arial"/>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School / Company</w:t>
            </w:r>
          </w:p>
        </w:tc>
        <w:tc>
          <w:tcPr>
            <w:tcMar>
              <w:top w:w="0.0" w:type="dxa"/>
              <w:bottom w:w="0.0" w:type="dxa"/>
            </w:tcMar>
          </w:tcPr>
          <w:p w:rsidR="00000000" w:rsidDel="00000000" w:rsidP="00000000" w:rsidRDefault="00000000" w:rsidRPr="00000000" w14:paraId="00000036">
            <w:pPr>
              <w:rPr>
                <w:rFonts w:ascii="Arial" w:cs="Arial" w:eastAsia="Arial" w:hAnsi="Arial"/>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tc>
        <w:tc>
          <w:tcPr>
            <w:tcMar>
              <w:top w:w="0.0" w:type="dxa"/>
              <w:bottom w:w="0.0" w:type="dxa"/>
            </w:tcMar>
          </w:tcPr>
          <w:p w:rsidR="00000000" w:rsidDel="00000000" w:rsidP="00000000" w:rsidRDefault="00000000" w:rsidRPr="00000000" w14:paraId="00000038">
            <w:pPr>
              <w:rPr>
                <w:rFonts w:ascii="Arial" w:cs="Arial" w:eastAsia="Arial" w:hAnsi="Arial"/>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Current Position</w:t>
            </w:r>
          </w:p>
        </w:tc>
        <w:tc>
          <w:tcPr>
            <w:tcMar>
              <w:top w:w="0.0" w:type="dxa"/>
              <w:bottom w:w="0.0" w:type="dxa"/>
            </w:tcMar>
          </w:tcPr>
          <w:p w:rsidR="00000000" w:rsidDel="00000000" w:rsidP="00000000" w:rsidRDefault="00000000" w:rsidRPr="00000000" w14:paraId="0000003A">
            <w:pPr>
              <w:rPr>
                <w:rFonts w:ascii="Arial" w:cs="Arial" w:eastAsia="Arial" w:hAnsi="Arial"/>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tc>
        <w:tc>
          <w:tcPr>
            <w:tcMar>
              <w:top w:w="0.0" w:type="dxa"/>
              <w:bottom w:w="0.0" w:type="dxa"/>
            </w:tcMar>
          </w:tcPr>
          <w:p w:rsidR="00000000" w:rsidDel="00000000" w:rsidP="00000000" w:rsidRDefault="00000000" w:rsidRPr="00000000" w14:paraId="0000003C">
            <w:pPr>
              <w:rPr>
                <w:rFonts w:ascii="Arial" w:cs="Arial" w:eastAsia="Arial" w:hAnsi="Arial"/>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tl w:val="0"/>
              </w:rPr>
              <w:t xml:space="preserve">Contact Details</w:t>
            </w:r>
          </w:p>
        </w:tc>
        <w:tc>
          <w:tcPr>
            <w:tcMar>
              <w:top w:w="0.0" w:type="dxa"/>
              <w:bottom w:w="0.0" w:type="dxa"/>
            </w:tcMar>
          </w:tcPr>
          <w:p w:rsidR="00000000" w:rsidDel="00000000" w:rsidP="00000000" w:rsidRDefault="00000000" w:rsidRPr="00000000" w14:paraId="0000003E">
            <w:pPr>
              <w:rPr>
                <w:rFonts w:ascii="Arial" w:cs="Arial" w:eastAsia="Arial" w:hAnsi="Arial"/>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i w:val="1"/>
                <w:smallCaps w:val="0"/>
                <w:strike w:val="0"/>
                <w:color w:val="000000"/>
                <w:sz w:val="22"/>
                <w:szCs w:val="22"/>
                <w:u w:val="single"/>
                <w:shd w:fill="auto" w:val="clear"/>
                <w:vertAlign w:val="baseline"/>
              </w:rPr>
            </w:pPr>
            <w:r w:rsidDel="00000000" w:rsidR="00000000" w:rsidRPr="00000000">
              <w:rPr>
                <w:rFonts w:ascii="Arial" w:cs="Arial" w:eastAsia="Arial" w:hAnsi="Arial"/>
                <w:b w:val="1"/>
                <w:i w:val="1"/>
                <w:sz w:val="22"/>
                <w:szCs w:val="22"/>
                <w:u w:val="single"/>
                <w:rtl w:val="0"/>
              </w:rPr>
              <w:t xml:space="preserve">Mailing </w:t>
            </w: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 xml:space="preserve">Address</w:t>
            </w:r>
          </w:p>
        </w:tc>
        <w:tc>
          <w:tcPr>
            <w:tcMar>
              <w:top w:w="0.0" w:type="dxa"/>
              <w:bottom w:w="0.0" w:type="dxa"/>
            </w:tcMar>
          </w:tcPr>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2">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Cell Phone</w:t>
            </w:r>
          </w:p>
        </w:tc>
        <w:tc>
          <w:tcPr>
            <w:tcMar>
              <w:top w:w="0.0" w:type="dxa"/>
              <w:bottom w:w="0.0" w:type="dxa"/>
            </w:tcMar>
          </w:tcPr>
          <w:p w:rsidR="00000000" w:rsidDel="00000000" w:rsidP="00000000" w:rsidRDefault="00000000" w:rsidRPr="00000000" w14:paraId="00000043">
            <w:pPr>
              <w:rPr>
                <w:rFonts w:ascii="Arial" w:cs="Arial" w:eastAsia="Arial" w:hAnsi="Arial"/>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4">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E-Mail</w:t>
            </w:r>
          </w:p>
        </w:tc>
        <w:tc>
          <w:tcPr>
            <w:tcMar>
              <w:top w:w="0.0" w:type="dxa"/>
              <w:bottom w:w="0.0" w:type="dxa"/>
            </w:tcMar>
          </w:tcPr>
          <w:p w:rsidR="00000000" w:rsidDel="00000000" w:rsidP="00000000" w:rsidRDefault="00000000" w:rsidRPr="00000000" w14:paraId="00000045">
            <w:pPr>
              <w:rPr>
                <w:rFonts w:ascii="Arial" w:cs="Arial" w:eastAsia="Arial" w:hAnsi="Arial"/>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 APPLYING FOR</w:t>
            </w:r>
          </w:p>
        </w:tc>
        <w:tc>
          <w:tcPr>
            <w:tcMar>
              <w:top w:w="0.0" w:type="dxa"/>
              <w:bottom w:w="0.0" w:type="dxa"/>
            </w:tcMar>
          </w:tcPr>
          <w:p w:rsidR="00000000" w:rsidDel="00000000" w:rsidP="00000000" w:rsidRDefault="00000000" w:rsidRPr="00000000" w14:paraId="00000047">
            <w:pPr>
              <w:rPr>
                <w:rFonts w:ascii="Arial" w:cs="Arial" w:eastAsia="Arial" w:hAnsi="Arial"/>
              </w:rPr>
            </w:pP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440"/>
          <w:tab w:val="left" w:leader="none" w:pos="-720"/>
          <w:tab w:val="left" w:leader="none" w:pos="-18"/>
          <w:tab w:val="left" w:leader="none" w:pos="432"/>
          <w:tab w:val="left" w:leader="none" w:pos="1152"/>
          <w:tab w:val="left" w:leader="none" w:pos="1872"/>
          <w:tab w:val="left" w:leader="none" w:pos="2592"/>
          <w:tab w:val="left" w:leader="none" w:pos="3312"/>
          <w:tab w:val="left" w:leader="none" w:pos="4032"/>
          <w:tab w:val="left" w:leader="none" w:pos="4752"/>
          <w:tab w:val="left" w:leader="none" w:pos="5472"/>
          <w:tab w:val="left" w:leader="none" w:pos="6192"/>
          <w:tab w:val="left" w:leader="none" w:pos="6912"/>
          <w:tab w:val="left" w:leader="none" w:pos="7632"/>
          <w:tab w:val="left" w:leader="none" w:pos="799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rPr>
          <w:rFonts w:ascii="Arial" w:cs="Arial" w:eastAsia="Arial" w:hAnsi="Arial"/>
          <w:highlight w:val="yellow"/>
        </w:rPr>
      </w:pPr>
      <w:r w:rsidDel="00000000" w:rsidR="00000000" w:rsidRPr="00000000">
        <w:rPr>
          <w:rFonts w:ascii="Arial" w:cs="Arial" w:eastAsia="Arial" w:hAnsi="Arial"/>
          <w:rtl w:val="0"/>
        </w:rPr>
        <w:t xml:space="preserve">We want to understand your views on current operations and how your contributions will enhance The Association’s vision.  Please answer the following questions.  Limit your response to the space provided.  Your address &amp; contact information will not be distributed.  Please also send your résumé or CV to: [Paul K. Hopper @ Ken.Hopper@USMCR.ORG]</w:t>
      </w: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numPr>
          <w:ilvl w:val="0"/>
          <w:numId w:val="4"/>
        </w:numPr>
        <w:ind w:left="360" w:hanging="360"/>
        <w:rPr>
          <w:rFonts w:ascii="Arial" w:cs="Arial" w:eastAsia="Arial" w:hAnsi="Arial"/>
        </w:rPr>
      </w:pPr>
      <w:r w:rsidDel="00000000" w:rsidR="00000000" w:rsidRPr="00000000">
        <w:rPr>
          <w:rFonts w:ascii="Arial" w:cs="Arial" w:eastAsia="Arial" w:hAnsi="Arial"/>
          <w:rtl w:val="0"/>
        </w:rPr>
        <w:t xml:space="preserve">Please </w:t>
      </w:r>
      <w:r w:rsidDel="00000000" w:rsidR="00000000" w:rsidRPr="00000000">
        <w:rPr>
          <w:rFonts w:ascii="Arial" w:cs="Arial" w:eastAsia="Arial" w:hAnsi="Arial"/>
          <w:b w:val="1"/>
          <w:i w:val="1"/>
          <w:rtl w:val="0"/>
        </w:rPr>
        <w:t xml:space="preserve">briefly</w:t>
      </w:r>
      <w:r w:rsidDel="00000000" w:rsidR="00000000" w:rsidRPr="00000000">
        <w:rPr>
          <w:rFonts w:ascii="Arial" w:cs="Arial" w:eastAsia="Arial" w:hAnsi="Arial"/>
          <w:rtl w:val="0"/>
        </w:rPr>
        <w:t xml:space="preserve"> describe your academic and professional background, and other relevant experience. </w:t>
      </w:r>
    </w:p>
    <w:p w:rsidR="00000000" w:rsidDel="00000000" w:rsidP="00000000" w:rsidRDefault="00000000" w:rsidRPr="00000000" w14:paraId="0000004C">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4D">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4E">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4F">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numPr>
          <w:ilvl w:val="0"/>
          <w:numId w:val="4"/>
        </w:numPr>
        <w:ind w:left="360" w:hanging="360"/>
        <w:rPr>
          <w:rFonts w:ascii="Arial" w:cs="Arial" w:eastAsia="Arial" w:hAnsi="Arial"/>
        </w:rPr>
      </w:pPr>
      <w:r w:rsidDel="00000000" w:rsidR="00000000" w:rsidRPr="00000000">
        <w:rPr>
          <w:rFonts w:ascii="Arial" w:cs="Arial" w:eastAsia="Arial" w:hAnsi="Arial"/>
          <w:rtl w:val="0"/>
        </w:rPr>
        <w:t xml:space="preserve">Briefly describe why you are seeking your position on the board?</w:t>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numPr>
          <w:ilvl w:val="0"/>
          <w:numId w:val="4"/>
        </w:numPr>
        <w:ind w:left="360" w:hanging="360"/>
        <w:rPr>
          <w:rFonts w:ascii="Arial" w:cs="Arial" w:eastAsia="Arial" w:hAnsi="Arial"/>
        </w:rPr>
      </w:pPr>
      <w:r w:rsidDel="00000000" w:rsidR="00000000" w:rsidRPr="00000000">
        <w:rPr>
          <w:rFonts w:ascii="Arial" w:cs="Arial" w:eastAsia="Arial" w:hAnsi="Arial"/>
          <w:rtl w:val="0"/>
        </w:rPr>
        <w:t xml:space="preserve">Please briefly outline the specific skills you bring, or contributions you hope to make, to this board.</w:t>
      </w:r>
    </w:p>
    <w:p w:rsidR="00000000" w:rsidDel="00000000" w:rsidP="00000000" w:rsidRDefault="00000000" w:rsidRPr="00000000" w14:paraId="0000005E">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5F">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0">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numPr>
          <w:ilvl w:val="0"/>
          <w:numId w:val="4"/>
        </w:numPr>
        <w:ind w:left="360" w:hanging="360"/>
        <w:rPr>
          <w:rFonts w:ascii="Arial" w:cs="Arial" w:eastAsia="Arial" w:hAnsi="Arial"/>
        </w:rPr>
      </w:pPr>
      <w:r w:rsidDel="00000000" w:rsidR="00000000" w:rsidRPr="00000000">
        <w:rPr>
          <w:rFonts w:ascii="Arial" w:cs="Arial" w:eastAsia="Arial" w:hAnsi="Arial"/>
          <w:rtl w:val="0"/>
        </w:rPr>
        <w:t xml:space="preserve">Are you currently serving on a board of directors for another organization? If so, please list organization name and your position/role.</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numPr>
          <w:ilvl w:val="0"/>
          <w:numId w:val="4"/>
        </w:numPr>
        <w:ind w:left="360" w:hanging="360"/>
        <w:rPr>
          <w:rFonts w:ascii="Arial" w:cs="Arial" w:eastAsia="Arial" w:hAnsi="Arial"/>
        </w:rPr>
      </w:pPr>
      <w:r w:rsidDel="00000000" w:rsidR="00000000" w:rsidRPr="00000000">
        <w:rPr>
          <w:rFonts w:ascii="Arial" w:cs="Arial" w:eastAsia="Arial" w:hAnsi="Arial"/>
          <w:rtl w:val="0"/>
        </w:rPr>
        <w:t xml:space="preserve">What is your preferred method of being contacted?  </w:t>
      </w:r>
    </w:p>
    <w:p w:rsidR="00000000" w:rsidDel="00000000" w:rsidP="00000000" w:rsidRDefault="00000000" w:rsidRPr="00000000" w14:paraId="0000006A">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B">
      <w:pPr>
        <w:ind w:left="360" w:firstLine="0"/>
        <w:rPr>
          <w:rFonts w:ascii="Arial" w:cs="Arial" w:eastAsia="Arial" w:hAnsi="Arial"/>
        </w:rPr>
      </w:pPr>
      <w:r w:rsidDel="00000000" w:rsidR="00000000" w:rsidRPr="00000000">
        <w:rPr>
          <w:rFonts w:ascii="Arial" w:cs="Arial" w:eastAsia="Arial" w:hAnsi="Arial"/>
          <w:rtl w:val="0"/>
        </w:rPr>
        <w:t xml:space="preserve">Email</w:t>
        <w:tab/>
        <w:t xml:space="preserve">Phone Call</w:t>
        <w:tab/>
        <w:t xml:space="preserve">Text Message</w:t>
        <w:tab/>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jc w:val="center"/>
        <w:rPr>
          <w:rFonts w:ascii="Arial" w:cs="Arial" w:eastAsia="Arial" w:hAnsi="Arial"/>
          <w:b w:val="1"/>
        </w:rPr>
      </w:pPr>
      <w:r w:rsidDel="00000000" w:rsidR="00000000" w:rsidRPr="00000000">
        <w:rPr>
          <w:rFonts w:ascii="Arial" w:cs="Arial" w:eastAsia="Arial" w:hAnsi="Arial"/>
          <w:b w:val="1"/>
          <w:rtl w:val="0"/>
        </w:rPr>
        <w:t xml:space="preserve">ONLY THIS SINGLE PAGE WILL BE DISTRIBUTED TO COMMITTEE MEMBERS ALONG WITH YOUR CV OR RESUME.  </w:t>
      </w:r>
    </w:p>
    <w:sectPr>
      <w:headerReference r:id="rId10" w:type="default"/>
      <w:footerReference r:id="rId11" w:type="default"/>
      <w:pgSz w:h="15840" w:w="12240" w:orient="portrait"/>
      <w:pgMar w:bottom="1008" w:top="1008"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Copyright © 2019 Funding For Good, Inc., All rights reserved.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Funding For Good, Inc. | 1109 7th St NE | Hickory, NC 28601</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https://www.fundingforgood.org | 704.614.8703</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615364" cy="1187768"/>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15364" cy="11877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2">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3">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line="360" w:lineRule="auto"/>
    </w:pPr>
    <w:rPr>
      <w:i w:val="1"/>
      <w:u w:val="singl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534EC"/>
    <w:rPr>
      <w:rFonts w:eastAsia="Times"/>
      <w:sz w:val="24"/>
    </w:rPr>
  </w:style>
  <w:style w:type="paragraph" w:styleId="Heading1">
    <w:name w:val="heading 1"/>
    <w:basedOn w:val="Normal"/>
    <w:next w:val="Normal"/>
    <w:link w:val="Heading1Char"/>
    <w:qFormat w:val="1"/>
    <w:rsid w:val="009534EC"/>
    <w:pPr>
      <w:keepNext w:val="1"/>
      <w:outlineLvl w:val="0"/>
    </w:pPr>
    <w:rPr>
      <w:rFonts w:ascii="Arial" w:eastAsia="Times New Roman" w:hAnsi="Arial"/>
      <w:b w:val="1"/>
      <w:lang w:eastAsia="x-none" w:val="x-none"/>
    </w:rPr>
  </w:style>
  <w:style w:type="paragraph" w:styleId="Heading2">
    <w:name w:val="heading 2"/>
    <w:basedOn w:val="Normal"/>
    <w:next w:val="Normal"/>
    <w:link w:val="Heading2Char"/>
    <w:uiPriority w:val="9"/>
    <w:semiHidden w:val="1"/>
    <w:unhideWhenUsed w:val="1"/>
    <w:qFormat w:val="1"/>
    <w:rsid w:val="006F581B"/>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4">
    <w:name w:val="heading 4"/>
    <w:basedOn w:val="Normal"/>
    <w:next w:val="Normal"/>
    <w:link w:val="Heading4Char"/>
    <w:qFormat w:val="1"/>
    <w:rsid w:val="009534EC"/>
    <w:pPr>
      <w:keepNext w:val="1"/>
      <w:spacing w:line="360" w:lineRule="auto"/>
      <w:outlineLvl w:val="3"/>
    </w:pPr>
    <w:rPr>
      <w:i w:val="1"/>
      <w:u w:val="single"/>
      <w:lang w:eastAsia="zh-CN" w:val="x-none"/>
    </w:rPr>
  </w:style>
  <w:style w:type="paragraph" w:styleId="Heading9">
    <w:name w:val="heading 9"/>
    <w:basedOn w:val="Normal"/>
    <w:next w:val="Normal"/>
    <w:qFormat w:val="1"/>
    <w:rsid w:val="009534EC"/>
    <w:pPr>
      <w:keepNext w:val="1"/>
      <w:jc w:val="both"/>
      <w:outlineLvl w:val="8"/>
    </w:pPr>
    <w:rPr>
      <w:rFonts w:ascii="Arial" w:eastAsia="Times New Roman" w:hAnsi="Arial"/>
      <w:b w:val="1"/>
      <w:sz w:val="28"/>
      <w:u w:val="single"/>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paragraph" w:styleId="BodyText">
    <w:name w:val="Body Text"/>
    <w:basedOn w:val="Normal"/>
    <w:link w:val="BodyTextChar"/>
    <w:rsid w:val="009534EC"/>
    <w:pPr>
      <w:spacing w:after="120"/>
    </w:pPr>
    <w:rPr>
      <w:lang w:eastAsia="x-none" w:val="x-none"/>
    </w:rPr>
  </w:style>
  <w:style w:type="paragraph" w:styleId="Header">
    <w:name w:val="header"/>
    <w:basedOn w:val="Normal"/>
    <w:link w:val="HeaderChar"/>
    <w:uiPriority w:val="99"/>
    <w:rsid w:val="009534EC"/>
    <w:pPr>
      <w:tabs>
        <w:tab w:val="center" w:pos="4320"/>
        <w:tab w:val="right" w:pos="8640"/>
      </w:tabs>
    </w:pPr>
    <w:rPr>
      <w:lang w:eastAsia="zh-CN"/>
    </w:rPr>
  </w:style>
  <w:style w:type="character" w:styleId="Hyperlink">
    <w:name w:val="Hyperlink"/>
    <w:rsid w:val="009534EC"/>
    <w:rPr>
      <w:color w:val="0000ff"/>
      <w:u w:val="single"/>
    </w:rPr>
  </w:style>
  <w:style w:type="character" w:styleId="Heading1Char" w:customStyle="1">
    <w:name w:val="Heading 1 Char"/>
    <w:link w:val="Heading1"/>
    <w:rsid w:val="00F153A7"/>
    <w:rPr>
      <w:rFonts w:ascii="Arial" w:hAnsi="Arial"/>
      <w:b w:val="1"/>
      <w:sz w:val="24"/>
    </w:rPr>
  </w:style>
  <w:style w:type="character" w:styleId="Heading4Char" w:customStyle="1">
    <w:name w:val="Heading 4 Char"/>
    <w:link w:val="Heading4"/>
    <w:rsid w:val="00F153A7"/>
    <w:rPr>
      <w:rFonts w:eastAsia="Times"/>
      <w:i w:val="1"/>
      <w:sz w:val="24"/>
      <w:u w:val="single"/>
      <w:lang w:eastAsia="zh-CN"/>
    </w:rPr>
  </w:style>
  <w:style w:type="character" w:styleId="BodyTextChar" w:customStyle="1">
    <w:name w:val="Body Text Char"/>
    <w:link w:val="BodyText"/>
    <w:rsid w:val="00F153A7"/>
    <w:rPr>
      <w:rFonts w:eastAsia="Times"/>
      <w:sz w:val="24"/>
    </w:rPr>
  </w:style>
  <w:style w:type="paragraph" w:styleId="Footer">
    <w:name w:val="footer"/>
    <w:basedOn w:val="Normal"/>
    <w:link w:val="FooterChar"/>
    <w:uiPriority w:val="99"/>
    <w:unhideWhenUsed w:val="1"/>
    <w:rsid w:val="00747358"/>
    <w:pPr>
      <w:tabs>
        <w:tab w:val="center" w:pos="4680"/>
        <w:tab w:val="right" w:pos="9360"/>
      </w:tabs>
    </w:pPr>
  </w:style>
  <w:style w:type="character" w:styleId="FooterChar" w:customStyle="1">
    <w:name w:val="Footer Char"/>
    <w:link w:val="Footer"/>
    <w:uiPriority w:val="99"/>
    <w:rsid w:val="00747358"/>
    <w:rPr>
      <w:rFonts w:eastAsia="Times"/>
      <w:sz w:val="24"/>
    </w:rPr>
  </w:style>
  <w:style w:type="character" w:styleId="HeaderChar" w:customStyle="1">
    <w:name w:val="Header Char"/>
    <w:link w:val="Header"/>
    <w:uiPriority w:val="99"/>
    <w:rsid w:val="00747358"/>
    <w:rPr>
      <w:rFonts w:eastAsia="Times"/>
      <w:sz w:val="24"/>
      <w:lang w:eastAsia="zh-CN"/>
    </w:rPr>
  </w:style>
  <w:style w:type="character" w:styleId="Heading2Char" w:customStyle="1">
    <w:name w:val="Heading 2 Char"/>
    <w:basedOn w:val="DefaultParagraphFont"/>
    <w:link w:val="Heading2"/>
    <w:uiPriority w:val="9"/>
    <w:semiHidden w:val="1"/>
    <w:rsid w:val="006F581B"/>
    <w:rPr>
      <w:rFonts w:asciiTheme="majorHAnsi" w:cstheme="majorBidi" w:eastAsiaTheme="majorEastAsia" w:hAnsiTheme="majorHAnsi"/>
      <w:color w:val="2f5496" w:themeColor="accent1" w:themeShade="0000BF"/>
      <w:sz w:val="26"/>
      <w:szCs w:val="26"/>
    </w:rPr>
  </w:style>
  <w:style w:type="character" w:styleId="apple-converted-space" w:customStyle="1">
    <w:name w:val="apple-converted-space"/>
    <w:basedOn w:val="DefaultParagraphFont"/>
    <w:rsid w:val="006F581B"/>
  </w:style>
  <w:style w:type="character" w:styleId="UnresolvedMention">
    <w:name w:val="Unresolved Mention"/>
    <w:basedOn w:val="DefaultParagraphFont"/>
    <w:uiPriority w:val="99"/>
    <w:semiHidden w:val="1"/>
    <w:unhideWhenUsed w:val="1"/>
    <w:rsid w:val="00A2702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INFO@USMCR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en.Hopper@USMCRA.ORG" TargetMode="External"/><Relationship Id="rId8" Type="http://schemas.openxmlformats.org/officeDocument/2006/relationships/hyperlink" Target="mailto:timothymdunn9962@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mV1NFsN4Aa04HF6mYBSDN12aTw==">CgMxLjAyCGguZ2pkZ3hzOAByITE0OXVDUmUyMjFlTHJ1MUZBakhQaXJkcWg1cmkyNFByNQ==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2022-08-23T04:57:00Z</dcterms:created>
  <dc:creator>Michael Eaton</dc:creator>
</cp:coreProperties>
</file>